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D9" w:rsidRPr="00174DD9" w:rsidRDefault="00174DD9" w:rsidP="00174DD9">
      <w:pPr>
        <w:shd w:val="clear" w:color="auto" w:fill="FFFFFF"/>
        <w:spacing w:before="210" w:after="210" w:line="240" w:lineRule="auto"/>
        <w:jc w:val="center"/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</w:pPr>
      <w:r w:rsidRPr="00174DD9">
        <w:rPr>
          <w:rFonts w:ascii="Lucida Sans Unicode" w:eastAsia="Times New Roman" w:hAnsi="Lucida Sans Unicode" w:cs="Lucida Sans Unicode"/>
          <w:b/>
          <w:bCs/>
          <w:color w:val="323232"/>
          <w:sz w:val="24"/>
          <w:szCs w:val="24"/>
          <w:lang w:eastAsia="ru-RU"/>
        </w:rPr>
        <w:t>Уважаемые заявители!</w:t>
      </w:r>
    </w:p>
    <w:p w:rsidR="00174DD9" w:rsidRPr="00174DD9" w:rsidRDefault="00174DD9" w:rsidP="00174DD9">
      <w:pPr>
        <w:shd w:val="clear" w:color="auto" w:fill="FFFFFF"/>
        <w:spacing w:before="210" w:after="210" w:line="240" w:lineRule="auto"/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</w:pPr>
      <w:r w:rsidRPr="00174DD9"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  <w:t>В целях реализации антикоррупционных мероприятий, проводимых Министерством здравоохранения Хабаровского края, повышения эффективности обеспечения соблюдения федеральными государственными гражданскими служащими Министерства здравоохранения Хабаровского края и руководителями организаций, находящихся в ведении Министерства здравоохранения Хабаровского края, запретов, ограничений, обязательств и правил служебного поведения, формирования в обществе нетерпимости к коррупционному поведению в Министерстве здравоохранения Хабаровского края функционирует "телефон доверия" по вопросам противодействия коррупции:</w:t>
      </w:r>
    </w:p>
    <w:p w:rsidR="00174DD9" w:rsidRPr="00174DD9" w:rsidRDefault="00174DD9" w:rsidP="00174DD9">
      <w:pPr>
        <w:shd w:val="clear" w:color="auto" w:fill="FFFFFF"/>
        <w:spacing w:before="210" w:after="210" w:line="240" w:lineRule="auto"/>
        <w:jc w:val="center"/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</w:pPr>
      <w:r w:rsidRPr="00174DD9"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  <w:t>Телефон доверия министерства здравоохранения края</w:t>
      </w:r>
      <w:r w:rsidRPr="00174DD9"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  <w:br/>
        <w:t>по вопросам противодействия коррупции в сфере здравоохранения </w:t>
      </w:r>
    </w:p>
    <w:p w:rsidR="00174DD9" w:rsidRPr="00174DD9" w:rsidRDefault="00174DD9" w:rsidP="00174DD9">
      <w:pPr>
        <w:shd w:val="clear" w:color="auto" w:fill="FFFFFF"/>
        <w:spacing w:before="48" w:after="48" w:line="312" w:lineRule="atLeast"/>
        <w:jc w:val="center"/>
        <w:outlineLvl w:val="2"/>
        <w:rPr>
          <w:rFonts w:ascii="Lucida Sans Unicode" w:eastAsia="Times New Roman" w:hAnsi="Lucida Sans Unicode" w:cs="Lucida Sans Unicode"/>
          <w:b/>
          <w:bCs/>
          <w:color w:val="323232"/>
          <w:sz w:val="27"/>
          <w:szCs w:val="27"/>
          <w:lang w:eastAsia="ru-RU"/>
        </w:rPr>
      </w:pPr>
      <w:r w:rsidRPr="00174DD9">
        <w:rPr>
          <w:rFonts w:ascii="Lucida Sans Unicode" w:eastAsia="Times New Roman" w:hAnsi="Lucida Sans Unicode" w:cs="Lucida Sans Unicode"/>
          <w:b/>
          <w:bCs/>
          <w:noProof/>
          <w:color w:val="323232"/>
          <w:sz w:val="27"/>
          <w:szCs w:val="27"/>
          <w:lang w:eastAsia="ru-RU"/>
        </w:rPr>
        <w:drawing>
          <wp:inline distT="0" distB="0" distL="0" distR="0" wp14:anchorId="21B9BD26" wp14:editId="3972E9BA">
            <wp:extent cx="1028700" cy="171450"/>
            <wp:effectExtent l="0" t="0" r="0" b="0"/>
            <wp:docPr id="1" name="Рисунок 1" descr="https://zdrav.khv.gov.ru/text-image?text=GC4kTYdWTT5%2Fx9iR698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drav.khv.gov.ru/text-image?text=GC4kTYdWTT5%2Fx9iR698%3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DD9" w:rsidRPr="00174DD9" w:rsidRDefault="00174DD9" w:rsidP="00174DD9">
      <w:pPr>
        <w:shd w:val="clear" w:color="auto" w:fill="FFFFFF"/>
        <w:spacing w:before="210" w:after="210" w:line="240" w:lineRule="auto"/>
        <w:jc w:val="center"/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</w:pPr>
      <w:r w:rsidRPr="00174DD9"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  <w:t> </w:t>
      </w:r>
    </w:p>
    <w:p w:rsidR="00174DD9" w:rsidRPr="00174DD9" w:rsidRDefault="00174DD9" w:rsidP="00174DD9">
      <w:pPr>
        <w:shd w:val="clear" w:color="auto" w:fill="FFFFFF"/>
        <w:spacing w:after="0" w:line="312" w:lineRule="atLeast"/>
        <w:jc w:val="center"/>
        <w:outlineLvl w:val="2"/>
        <w:rPr>
          <w:rFonts w:ascii="Lucida Sans Unicode" w:eastAsia="Times New Roman" w:hAnsi="Lucida Sans Unicode" w:cs="Lucida Sans Unicode"/>
          <w:b/>
          <w:bCs/>
          <w:color w:val="323232"/>
          <w:sz w:val="27"/>
          <w:szCs w:val="27"/>
          <w:lang w:eastAsia="ru-RU"/>
        </w:rPr>
      </w:pPr>
      <w:hyperlink r:id="rId5" w:history="1">
        <w:r w:rsidRPr="00174DD9">
          <w:rPr>
            <w:rFonts w:ascii="Lucida Sans Unicode" w:eastAsia="Times New Roman" w:hAnsi="Lucida Sans Unicode" w:cs="Lucida Sans Unicode"/>
            <w:b/>
            <w:bCs/>
            <w:color w:val="135DB1"/>
            <w:sz w:val="27"/>
            <w:szCs w:val="27"/>
            <w:u w:val="single"/>
            <w:lang w:eastAsia="ru-RU"/>
          </w:rPr>
          <w:t>ОТПРАВИТЬ ПИСЬМЕННОЕ ОБРАЩЕНИЕ</w:t>
        </w:r>
      </w:hyperlink>
      <w:bookmarkStart w:id="0" w:name="_GoBack"/>
      <w:bookmarkEnd w:id="0"/>
    </w:p>
    <w:p w:rsidR="00174DD9" w:rsidRPr="00174DD9" w:rsidRDefault="00174DD9" w:rsidP="00174DD9">
      <w:pPr>
        <w:shd w:val="clear" w:color="auto" w:fill="FFFFFF"/>
        <w:spacing w:before="210" w:after="210" w:line="240" w:lineRule="auto"/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</w:pPr>
      <w:r w:rsidRPr="00174DD9"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  <w:t>Обращения рассматриваются в порядке, установленном Федеральным законом от 02.05.2006 № 59-ФЗ "О порядке рассмотрения обращений граждан Российской Федерации".</w:t>
      </w:r>
    </w:p>
    <w:p w:rsidR="00174DD9" w:rsidRPr="00174DD9" w:rsidRDefault="00174DD9" w:rsidP="00174DD9">
      <w:pPr>
        <w:shd w:val="clear" w:color="auto" w:fill="FFFFFF"/>
        <w:spacing w:before="210" w:after="210" w:line="240" w:lineRule="auto"/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</w:pPr>
      <w:r w:rsidRPr="00174DD9"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  <w:t>Не направляется ответ на:</w:t>
      </w:r>
    </w:p>
    <w:p w:rsidR="00174DD9" w:rsidRPr="00174DD9" w:rsidRDefault="00174DD9" w:rsidP="00174DD9">
      <w:pPr>
        <w:shd w:val="clear" w:color="auto" w:fill="FFFFFF"/>
        <w:spacing w:before="210" w:after="210" w:line="240" w:lineRule="auto"/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</w:pPr>
      <w:r w:rsidRPr="00174DD9"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  <w:t>анонимные обращения (без указания фамилии гражданина, направившего обращение);</w:t>
      </w:r>
    </w:p>
    <w:p w:rsidR="00174DD9" w:rsidRPr="00174DD9" w:rsidRDefault="00174DD9" w:rsidP="00174DD9">
      <w:pPr>
        <w:shd w:val="clear" w:color="auto" w:fill="FFFFFF"/>
        <w:spacing w:before="210" w:after="210" w:line="240" w:lineRule="auto"/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</w:pPr>
      <w:r w:rsidRPr="00174DD9"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  <w:t>обращения, не содержащие почтового адреса, по которому должен быть направлен ответ;</w:t>
      </w:r>
    </w:p>
    <w:p w:rsidR="00174DD9" w:rsidRPr="00174DD9" w:rsidRDefault="00174DD9" w:rsidP="00174DD9">
      <w:pPr>
        <w:shd w:val="clear" w:color="auto" w:fill="FFFFFF"/>
        <w:spacing w:before="210" w:after="210" w:line="240" w:lineRule="auto"/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</w:pPr>
      <w:r w:rsidRPr="00174DD9">
        <w:rPr>
          <w:rFonts w:ascii="Lucida Sans Unicode" w:eastAsia="Times New Roman" w:hAnsi="Lucida Sans Unicode" w:cs="Lucida Sans Unicode"/>
          <w:color w:val="323232"/>
          <w:sz w:val="24"/>
          <w:szCs w:val="24"/>
          <w:lang w:eastAsia="ru-RU"/>
        </w:rPr>
        <w:t>обращения, не касающиеся коррупционных действий государственных гражданских служащих министерства здравоохранения Хабаровского края и руководителей организаций, находящихся в ведении министерства здравоохранения Хабаровского края.</w:t>
      </w:r>
    </w:p>
    <w:p w:rsidR="001D15D7" w:rsidRDefault="001D15D7"/>
    <w:sectPr w:rsidR="001D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7E"/>
    <w:rsid w:val="00174DD9"/>
    <w:rsid w:val="001D15D7"/>
    <w:rsid w:val="00C95849"/>
    <w:rsid w:val="00E9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66B1"/>
  <w15:chartTrackingRefBased/>
  <w15:docId w15:val="{446C2456-26A9-4EED-A42C-429E5EED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drav.khv.gov.ru/feedbac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Ходзинская Полина Васильевна</dc:creator>
  <cp:keywords/>
  <dc:description/>
  <cp:lastModifiedBy>Ходзинская Полина Васильевна</cp:lastModifiedBy>
  <cp:revision>4</cp:revision>
  <dcterms:created xsi:type="dcterms:W3CDTF">2022-07-26T00:09:00Z</dcterms:created>
  <dcterms:modified xsi:type="dcterms:W3CDTF">2022-07-26T01:17:00Z</dcterms:modified>
</cp:coreProperties>
</file>